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22"/>
        </w:rPr>
      </w:pPr>
    </w:p>
    <w:p>
      <w:pPr>
        <w:pStyle w:val="P68B1DB1-Title1"/>
      </w:pPr>
      <w:r>
        <w:t>RHTemp1000IS</w:t>
      </w:r>
    </w:p>
    <w:p>
      <w:pPr>
        <w:pStyle w:val="P68B1DB1-Heading12"/>
        <w:spacing w:line="184" w:lineRule="auto"/>
        <w:ind w:left="730" w:right="7102"/>
      </w:pPr>
      <w:r>
        <w:t>内置安全湿度和温度数据记录器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3"/>
        <w:spacing w:line="295" w:lineRule="auto" w:before="109"/>
        <w:ind w:left="720" w:right="203"/>
      </w:pPr>
      <w:r>
        <w:t>RHTemp1000IS是一款内部安全的湿度和温度数据记录器。根据最新版FM3600、FM3610，它具有危险场所本质安全认证</w:t>
      </w:r>
      <w:r>
        <w:t>该认证使该设备成为EtO灭菌、环境研究和许多其他恶劣环境应用的理想选择</w:t>
      </w:r>
    </w:p>
    <w:p>
      <w:pPr>
        <w:pStyle w:val="P68B1DB1-BodyText3"/>
        <w:spacing w:line="295" w:lineRule="auto" w:before="143"/>
        <w:ind w:left="720" w:right="136"/>
      </w:pPr>
      <w:r>
        <w:t>该设备可以直接从您的计算机启动和停止，其小巧，时尚的尺寸使其几乎适合任何地方。</w:t>
      </w:r>
      <w:r>
        <w:t xml:space="preserve">RHTemp1000IS使数据检索快速简便。只需将设备插入IFC 400或IFC 406 USB扩展坞（单独出售），我们的用户友好型软件即可完成其余工作。RHTemp1000IS的体积小，可放置在偏远或难以到达的位置。</w:t>
      </w:r>
      <w:r>
        <w:t>该设备现在具有电池寿命指示器，允许用户轻松识别低电压并在需要时更换电池</w:t>
      </w:r>
      <w:r>
        <w:t>此功能最大限度地利用您的电池寿命，是一个节省成本的效率。</w:t>
      </w:r>
    </w:p>
    <w:p>
      <w:pPr>
        <w:pStyle w:val="BodyText"/>
        <w:spacing w:line="300" w:lineRule="atLeast" w:before="86"/>
        <w:ind w:left="720" w:right="23"/>
      </w:pPr>
      <w:r>
        <w:rPr>
          <w:color w:val="231F20"/>
        </w:rPr>
        <w:t>MadgeTech软件是一款功能强大的分析工具，可从我们的网站</w:t>
      </w:r>
      <w:r>
        <w:rPr>
          <w:b/>
          <w:color w:val="1A87C8"/>
        </w:rPr>
        <w:t>madgetech.com</w:t>
      </w:r>
      <w:r>
        <w:rPr>
          <w:color w:val="231F20"/>
        </w:rPr>
        <w:t>免费下载。</w:t>
      </w:r>
      <w:r>
        <w:rPr>
          <w:color w:val="231F20"/>
        </w:rPr>
        <w:t>数据可以以图形或表格格式查看，汇总和统计视图可用于进一步分析。</w:t>
      </w:r>
    </w:p>
    <w:p>
      <w:pPr>
        <w:pStyle w:val="P68B1DB1-BodyText4"/>
        <w:tabs>
          <w:tab w:pos="7799" w:val="left" w:leader="none"/>
        </w:tabs>
        <w:spacing w:line="244" w:lineRule="exact"/>
        <w:ind w:left="720"/>
      </w:pPr>
      <w:r>
        <w:rPr>
          <w:w w:val="88"/>
        </w:rPr>
        <w:t xml:space="preserve"> </w:t>
      </w:r>
      <w:r>
        <w:tab/>
      </w:r>
    </w:p>
    <w:p>
      <w:pPr>
        <w:spacing w:before="130"/>
        <w:ind w:left="705" w:right="0" w:firstLine="0"/>
        <w:jc w:val="left"/>
        <w:rPr>
          <w:rFonts w:ascii="Tahoma"/>
          <w:sz w:val="28"/>
        </w:rPr>
      </w:pPr>
      <w:r>
        <w:pict>
          <v:group style="position:absolute;margin-left:35.279999pt;margin-top:36.269222pt;width:274.1pt;height:191.45pt;mso-position-horizontal-relative:page;mso-position-vertical-relative:paragraph;z-index:15731200" coordorigin="706,725" coordsize="5482,3829">
            <v:shape style="position:absolute;left:710;top:730;width:5472;height:3814" type="#_x0000_t75" stroked="false">
              <v:imagedata r:id="rId5" o:title=""/>
            </v:shape>
            <v:rect style="position:absolute;left:710;top:730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spacing w:before="3"/>
        <w:rPr>
          <w:rFonts w:ascii="Tahoma"/>
          <w:sz w:val="21"/>
        </w:rPr>
      </w:pPr>
    </w:p>
    <w:p>
      <w:pPr>
        <w:pStyle w:val="P68B1DB1-BodyText5"/>
        <w:ind w:left="6434" w:right="-72"/>
        <w:rPr>
          <w:rFonts w:ascii="Tahoma"/>
        </w:rPr>
      </w:pPr>
      <w:r>
        <w:pict>
          <v:group style="width:68.25pt;height:57.65pt;mso-position-horizontal-relative:char;mso-position-vertical-relative:line" coordorigin="0,0" coordsize="1365,1153">
            <v:shape style="position:absolute;left:7;top:7;width:1351;height:1139" type="#_x0000_t75" stroked="false">
              <v:imagedata r:id="rId6" o:title=""/>
            </v:shape>
            <v:rect style="position:absolute;left:7;top:7;width:1351;height:1138" filled="false" stroked="true" strokeweight=".702pt" strokecolor="#898a8d">
              <v:stroke dashstyle="solid"/>
            </v:rect>
          </v:group>
        </w:pict>
      </w:r>
    </w:p>
    <w:p>
      <w:pPr>
        <w:spacing w:before="8"/>
        <w:ind w:left="6471" w:right="36" w:firstLine="0"/>
        <w:jc w:val="center"/>
        <w:rPr>
          <w:rFonts w:ascii="Tahoma"/>
          <w:sz w:val="19"/>
        </w:rPr>
      </w:pPr>
      <w:r>
        <w:pict>
          <v:group style="position:absolute;margin-left:321.786987pt;margin-top:16.200441pt;width:68.25pt;height:57.65pt;mso-position-horizontal-relative:page;mso-position-vertical-relative:paragraph;z-index:15730688" coordorigin="6436,324" coordsize="1365,1153">
            <v:shape style="position:absolute;left:6442;top:331;width:1351;height:1138" type="#_x0000_t75" stroked="false">
              <v:imagedata r:id="rId7" o:title=""/>
            </v:shape>
            <v:shape style="position:absolute;left:6790;top:527;width:245;height:355" coordorigin="6791,528" coordsize="245,355" path="m6812,528l6812,528,6806,532,6796,547,6791,558,6791,829,6791,830,7013,882,7014,882,7014,882,7015,881,7015,881,7012,881,7012,879,6798,829,6792,829,6792,827,6793,827,6793,559,6798,548,6806,537,6808,534,6811,532,6813,530,6812,530,6812,529,6839,529,6812,528xm7012,879l7012,881,7013,881,7014,880,7012,879xm7030,541l7027,543,7022,553,7018,562,7015,573,7013,587,7012,605,7012,879,7014,880,7013,881,7015,881,7015,605,7015,588,7018,574,7021,562,7025,554,7027,549,7030,546,7032,543,7034,541,7034,541,7030,541xm6792,827l6792,829,6793,829,6793,828,6792,827xm6793,828l6793,829,6798,829,6793,828xm6793,827l6792,827,6793,828,6793,827xm7033,539l7030,541,7034,541,7034,540,7033,539xm7034,539l7033,539,7034,540,7034,541,7034,541,7034,541,7035,541,7035,540,7035,539,7034,539xm6839,529l6812,529,6813,530,6813,530,7030,541,7033,539,7034,539,7034,539,6839,529xm6812,529l6812,530,6813,530,6813,530,6813,530,6812,529xe" filled="true" fillcolor="#808285" stroked="false">
              <v:path arrowok="t"/>
              <v:fill type="solid"/>
            </v:shape>
            <v:shape style="position:absolute;left:6804;top:804;width:194;height:55" coordorigin="6805,804" coordsize="194,55" path="m6805,804l6805,814,6998,858,6998,848,6805,804xe" filled="true" fillcolor="#a7a9ac" stroked="false">
              <v:path arrowok="t"/>
              <v:fill type="solid"/>
            </v:shape>
            <v:shape style="position:absolute;left:6804;top:774;width:194;height:51" coordorigin="6805,775" coordsize="194,51" path="m6805,775l6805,785,6998,826,6998,816,6805,775xe" filled="true" fillcolor="#bcbec0" stroked="false">
              <v:path arrowok="t"/>
              <v:fill type="solid"/>
            </v:shape>
            <v:shape style="position:absolute;left:6804;top:745;width:194;height:48" coordorigin="6805,745" coordsize="194,48" path="m6805,745l6805,755,6998,793,6998,784,6805,745xe" filled="true" fillcolor="#c7c8ca" stroked="false">
              <v:path arrowok="t"/>
              <v:fill type="solid"/>
            </v:shape>
            <v:shape style="position:absolute;left:6804;top:598;width:194;height:163" coordorigin="6805,599" coordsize="194,163" path="m6998,751l6805,716,6805,726,6998,761,6998,751xm6998,719l6805,687,6805,697,6998,729,6998,719xm6998,686l6805,657,6805,667,6998,696,6998,686xm6998,653l6805,628,6805,638,6998,663,6998,653xm6998,620l6805,599,6805,609,6998,630,6998,620xe" filled="true" fillcolor="#d1d3d4" stroked="false">
              <v:path arrowok="t"/>
              <v:fill type="solid"/>
            </v:shape>
            <v:shape style="position:absolute;left:6693;top:546;width:305;height:209" type="#_x0000_t75" stroked="false">
              <v:imagedata r:id="rId8" o:title=""/>
            </v:shape>
            <v:shape style="position:absolute;left:7290;top:530;width:219;height:342" type="#_x0000_t75" stroked="false">
              <v:imagedata r:id="rId9" o:title=""/>
            </v:shape>
            <v:shape style="position:absolute;left:7274;top:527;width:240;height:348" coordorigin="7274,528" coordsize="240,348" path="m7295,528l7295,528,7290,531,7280,546,7274,558,7274,823,7275,824,7493,875,7493,875,7494,874,7494,874,7491,874,7491,872,7281,822,7276,822,7276,821,7277,821,7277,558,7282,547,7289,537,7292,534,7294,532,7295,531,7296,530,7296,530,7296,529,7322,529,7295,528xm7491,872l7491,874,7492,874,7493,872,7491,872xm7509,541l7506,542,7501,552,7498,561,7494,572,7492,586,7491,603,7491,872,7493,872,7492,874,7494,874,7494,603,7495,586,7497,573,7500,562,7504,553,7506,549,7508,546,7511,543,7513,541,7513,541,7512,541,7509,541xm7276,821l7276,822,7277,822,7277,821,7276,821xm7277,821l7277,822,7281,822,7277,821xm7277,821l7276,821,7277,821,7277,821xm7512,539l7509,541,7512,541,7512,540,7512,539xm7513,539l7512,539,7512,540,7512,541,7513,541,7514,541,7514,540,7514,539,7513,539xm7322,529l7296,529,7296,530,7296,530,7509,541,7512,539,7513,539,7513,539,7322,529xm7296,529l7296,530,7296,530,7296,530,7296,529xe" filled="true" fillcolor="#808285" stroked="false">
              <v:path arrowok="t"/>
              <v:fill type="solid"/>
            </v:shape>
            <v:shape style="position:absolute;left:7288;top:798;width:190;height:53" coordorigin="7288,798" coordsize="190,53" path="m7288,798l7288,808,7478,851,7478,842,7288,798xe" filled="true" fillcolor="#a7a9ac" stroked="false">
              <v:path arrowok="t"/>
              <v:fill type="solid"/>
            </v:shape>
            <v:shape style="position:absolute;left:7288;top:769;width:190;height:50" coordorigin="7288,770" coordsize="190,50" path="m7288,770l7288,779,7478,820,7478,810,7288,770xe" filled="true" fillcolor="#bcbec0" stroked="false">
              <v:path arrowok="t"/>
              <v:fill type="solid"/>
            </v:shape>
            <v:shape style="position:absolute;left:7288;top:740;width:190;height:47" coordorigin="7288,741" coordsize="190,47" path="m7288,741l7288,751,7478,788,7478,778,7288,741xe" filled="true" fillcolor="#c7c8ca" stroked="false">
              <v:path arrowok="t"/>
              <v:fill type="solid"/>
            </v:shape>
            <v:shape style="position:absolute;left:7288;top:568;width:190;height:188" coordorigin="7288,569" coordsize="190,188" path="m7478,747l7288,712,7288,722,7478,756,7478,747xm7478,715l7288,683,7288,693,7478,724,7478,715xm7478,683l7288,655,7288,664,7478,692,7478,683xm7478,650l7288,626,7288,636,7478,660,7478,650xm7478,618l7288,598,7288,607,7478,628,7478,618xm7478,586l7288,569,7288,578,7478,595,7478,586xe" filled="true" fillcolor="#d1d3d4" stroked="false">
              <v:path arrowok="t"/>
              <v:fill type="solid"/>
            </v:shape>
            <v:shape style="position:absolute;left:7221;top:535;width:233;height:342" type="#_x0000_t75" stroked="false">
              <v:imagedata r:id="rId10" o:title=""/>
            </v:shape>
            <v:shape style="position:absolute;left:7218;top:532;width:240;height:348" coordorigin="7219,533" coordsize="240,348" path="m7240,533l7239,533,7234,536,7224,551,7219,563,7219,828,7219,828,7437,880,7437,880,7438,879,7438,878,7435,878,7435,877,7226,827,7220,827,7220,826,7221,826,7221,563,7226,552,7233,542,7236,539,7238,537,7240,535,7240,535,7240,534,7266,534,7240,533xm7435,877l7435,878,7437,878,7437,877,7435,877xm7453,546l7451,547,7445,557,7442,566,7439,577,7436,591,7435,608,7435,877,7437,877,7437,878,7438,878,7438,608,7439,591,7441,578,7444,567,7448,558,7450,554,7453,550,7455,547,7456,547,7457,546,7457,546,7453,546xm7220,826l7220,827,7221,827,7221,826,7220,826xm7221,826l7221,827,7226,827,7221,826xm7221,826l7220,826,7221,826,7221,826xm7456,544l7453,546,7457,546,7457,545,7456,544xm7457,544l7456,544,7457,545,7457,546,7457,546,7458,546,7458,545,7458,544,7457,544xm7266,534l7240,534,7241,535,7240,535,7453,546,7456,544,7457,544,7457,543,7266,534xm7240,534l7240,535,7240,535,7241,535,7240,534xe" filled="true" fillcolor="#808285" stroked="false">
              <v:path arrowok="t"/>
              <v:fill type="solid"/>
            </v:shape>
            <v:shape style="position:absolute;left:7232;top:803;width:190;height:53" coordorigin="7232,803" coordsize="190,53" path="m7232,803l7232,813,7422,856,7422,847,7232,803xe" filled="true" fillcolor="#a7a9ac" stroked="false">
              <v:path arrowok="t"/>
              <v:fill type="solid"/>
            </v:shape>
            <v:shape style="position:absolute;left:7232;top:774;width:190;height:50" coordorigin="7232,775" coordsize="190,50" path="m7232,775l7232,784,7422,824,7422,815,7232,775xe" filled="true" fillcolor="#bcbec0" stroked="false">
              <v:path arrowok="t"/>
              <v:fill type="solid"/>
            </v:shape>
            <v:shape style="position:absolute;left:7232;top:745;width:190;height:47" coordorigin="7232,746" coordsize="190,47" path="m7232,746l7232,755,7422,793,7422,783,7232,746xe" filled="true" fillcolor="#c7c8ca" stroked="false">
              <v:path arrowok="t"/>
              <v:fill type="solid"/>
            </v:shape>
            <v:shape style="position:absolute;left:7232;top:573;width:190;height:188" coordorigin="7232,574" coordsize="190,188" path="m7422,751l7232,717,7232,727,7422,761,7422,751xm7422,720l7232,688,7232,698,7422,729,7422,720xm7422,687l7232,660,7232,669,7422,697,7422,687xm7422,655l7232,631,7232,641,7422,665,7422,655xm7422,623l7232,602,7232,612,7422,633,7422,623xm7422,591l7232,574,7232,583,7422,600,7422,591xe" filled="true" fillcolor="#d1d3d4" stroked="false">
              <v:path arrowok="t"/>
              <v:fill type="solid"/>
            </v:shape>
            <v:shape style="position:absolute;left:7172;top:551;width:51;height:184" coordorigin="7172,552" coordsize="51,184" path="m7217,707l7218,713,7219,736,7219,708,7217,707xm7192,552l7172,563,7215,701,7219,702,7219,673,7211,673,7210,628,7219,628,7219,597,7210,597,7209,587,7219,587,7219,569,7221,561,7223,554,7192,552xm7219,666l7211,673,7219,673,7219,666xm7219,628l7210,628,7219,639,7219,628xm7218,592l7210,597,7219,597,7219,592,7218,592xm7219,587l7209,587,7219,588,7219,587xe" filled="true" fillcolor="#dadbdc" stroked="false">
              <v:path arrowok="t"/>
              <v:fill type="solid"/>
            </v:shape>
            <v:shape style="position:absolute;left:7221;top:554;width:146;height:215" type="#_x0000_t75" stroked="false">
              <v:imagedata r:id="rId11" o:title=""/>
            </v:shape>
            <v:shape style="position:absolute;left:7218;top:554;width:8;height:188" coordorigin="7219,554" coordsize="8,188" path="m7219,708l7219,742,7221,742,7221,708,7219,708xm7221,664l7219,666,7219,702,7221,702,7221,664xm7219,592l7219,639,7221,642,7221,593,7219,592xm7223,554l7221,561,7219,569,7219,588,7221,588,7221,569,7223,561,7226,555,7223,554xe" filled="true" fillcolor="#8f9194" stroked="false">
              <v:path arrowok="t"/>
              <v:fill type="solid"/>
            </v:shape>
            <v:shape style="position:absolute;left:7330;top:765;width:19;height:4" coordorigin="7331,765" coordsize="19,4" path="m7331,765l7349,769,7349,769,7331,765xe" filled="true" fillcolor="#babcbe" stroked="false">
              <v:path arrowok="t"/>
              <v:fill type="solid"/>
            </v:shape>
            <v:shape style="position:absolute;left:7232;top:659;width:135;height:92" coordorigin="7232,660" coordsize="135,92" path="m7366,689l7366,679,7232,660,7232,669,7327,683,7330,679,7330,684,7366,689xm7366,720l7366,710,7232,688,7232,698,7366,720xm7366,751l7366,741,7232,717,7232,727,7366,751xe" filled="true" fillcolor="#c1c2c4" stroked="false">
              <v:path arrowok="t"/>
              <v:fill type="solid"/>
            </v:shape>
            <v:shape style="position:absolute;left:7290;top:606;width:28;height:5" type="#_x0000_t75" stroked="false">
              <v:imagedata r:id="rId12" o:title=""/>
            </v:shape>
            <v:shape style="position:absolute;left:7232;top:602;width:134;height:56" coordorigin="7232,602" coordsize="134,56" path="m7272,616l7264,606,7232,602,7232,612,7272,616xm7315,642l7232,631,7232,641,7306,650,7315,642xm7365,626l7365,617,7339,614,7330,613,7330,614,7318,612,7290,609,7277,617,7365,626xm7366,658l7366,648,7330,643,7330,653,7366,658xe" filled="true" fillcolor="#c1c2c4" stroked="false">
              <v:path arrowok="t"/>
              <v:fill type="solid"/>
            </v:shape>
            <v:shape style="position:absolute;left:7211;top:700;width:6;height:8" coordorigin="7211,700" coordsize="6,8" path="m7211,700l7211,706,7217,707,7215,701,7211,700xe" filled="true" fillcolor="#dadbdc" stroked="false">
              <v:path arrowok="t"/>
              <v:fill type="solid"/>
            </v:shape>
            <v:shape style="position:absolute;left:7232;top:573;width:133;height:22" coordorigin="7232,574" coordsize="133,22" path="m7232,574l7232,583,7365,595,7365,586,7232,574xe" filled="true" fillcolor="#c1c2c4" stroked="false">
              <v:path arrowok="t"/>
              <v:fill type="solid"/>
            </v:shape>
            <v:shape style="position:absolute;left:7184;top:565;width:152;height:177" coordorigin="7185,565" coordsize="152,177" path="m7187,565l7185,565,7189,713,7337,742,7337,581,7187,565xe" filled="true" fillcolor="#ffffff" stroked="false">
              <v:path arrowok="t"/>
              <v:fill type="solid"/>
            </v:shape>
            <v:shape style="position:absolute;left:7179;top:562;width:22;height:146" coordorigin="7180,563" coordsize="22,146" path="m7199,563l7180,574,7182,708,7201,696,7199,563xe" filled="true" fillcolor="#0e6e29" stroked="false">
              <v:path arrowok="t"/>
              <v:fill type="solid"/>
            </v:shape>
            <v:shape style="position:absolute;left:7197;top:590;width:105;height:115" coordorigin="7197,590" coordsize="105,115" path="m7302,692l7295,691,7216,595,7216,590,7197,601,7197,606,7277,703,7283,705,7302,692xe" filled="true" fillcolor="#ffffff" stroked="false">
              <v:path arrowok="t"/>
              <v:fill type="solid"/>
            </v:shape>
            <v:shape style="position:absolute;left:7188;top:581;width:60;height:20" coordorigin="7189,582" coordsize="60,20" path="m7208,582l7189,593,7230,601,7249,590,7208,582xe" filled="true" fillcolor="#13732c" stroked="false">
              <v:path arrowok="t"/>
              <v:fill type="solid"/>
            </v:shape>
            <v:shape style="position:absolute;left:7182;top:695;width:157;height:42" coordorigin="7182,696" coordsize="157,42" path="m7201,696l7182,708,7321,737,7339,724,7201,696xe" filled="true" fillcolor="#14752d" stroked="false">
              <v:path arrowok="t"/>
              <v:fill type="solid"/>
            </v:shape>
            <v:shape style="position:absolute;left:7229;top:589;width:37;height:34" coordorigin="7230,590" coordsize="37,34" path="m7249,590l7230,601,7247,623,7266,611,7249,590xe" filled="true" fillcolor="#13732c" stroked="false">
              <v:path arrowok="t"/>
              <v:fill type="solid"/>
            </v:shape>
            <v:shape style="position:absolute;left:7313;top:691;width:19;height:27" coordorigin="7314,691" coordsize="19,27" path="m7332,691l7314,704,7314,718,7332,705,7332,691xe" filled="true" fillcolor="#0e6e29" stroked="false">
              <v:path arrowok="t"/>
              <v:fill type="solid"/>
            </v:shape>
            <v:shape style="position:absolute;left:7298;top:672;width:34;height:31" coordorigin="7298,673" coordsize="34,31" path="m7317,673l7298,685,7314,704,7332,691,7317,673xe" filled="true" fillcolor="#13732c" stroked="false">
              <v:path arrowok="t"/>
              <v:fill type="solid"/>
            </v:shape>
            <v:shape style="position:absolute;left:7298;top:665;width:26;height:20" coordorigin="7298,665" coordsize="26,20" path="m7324,665l7306,677,7298,685,7317,673,7324,665xe" filled="true" fillcolor="#0d6c28" stroked="false">
              <v:path arrowok="t"/>
              <v:fill type="solid"/>
            </v:shape>
            <v:shape style="position:absolute;left:7269;top:646;width:54;height:20" coordorigin="7270,647" coordsize="54,20" path="m7288,647l7270,659,7306,666,7324,654,7288,647xe" filled="true" fillcolor="#13742c" stroked="false">
              <v:path arrowok="t"/>
              <v:fill type="solid"/>
            </v:shape>
            <v:shape style="position:absolute;left:7305;top:654;width:19;height:24" coordorigin="7306,654" coordsize="19,24" path="m7324,654l7306,666,7306,678,7324,665,7324,654xe" filled="true" fillcolor="#0e6e29" stroked="false">
              <v:path arrowok="t"/>
              <v:fill type="solid"/>
            </v:shape>
            <v:shape style="position:absolute;left:7269;top:615;width:53;height:44" coordorigin="7270,616" coordsize="53,44" path="m7322,616l7304,627,7270,659,7288,647,7322,616xe" filled="true" fillcolor="#0d6c28" stroked="false">
              <v:path arrowok="t"/>
              <v:fill type="solid"/>
            </v:shape>
            <v:shape style="position:absolute;left:7264;top:596;width:58;height:20" coordorigin="7265,597" coordsize="58,20" path="m7283,597l7265,608,7304,616,7322,604,7283,597xe" filled="true" fillcolor="#13732c" stroked="false">
              <v:path arrowok="t"/>
              <v:fill type="solid"/>
            </v:shape>
            <v:shape style="position:absolute;left:7304;top:604;width:19;height:24" coordorigin="7304,604" coordsize="19,24" path="m7322,604l7304,616,7304,627,7322,616,7322,604xe" filled="true" fillcolor="#0e6e29" stroked="false">
              <v:path arrowok="t"/>
              <v:fill type="solid"/>
            </v:shape>
            <v:shape style="position:absolute;left:7162;top:552;width:177;height:207" coordorigin="7162,552" coordsize="177,207" path="m7314,718l7314,705,7314,703,7298,685,7306,678,7306,666,7283,662,7283,705,7277,703,7197,606,7197,601,7204,603,7283,700,7283,705,7283,662,7270,659,7304,627,7304,623,7304,616,7265,608,7247,623,7230,601,7230,601,7189,593,7189,604,7222,645,7186,676,7186,687,7267,703,7267,708,7314,718xm7339,759l7338,737,7337,577,7321,574,7321,737,7182,708,7180,574,7319,592,7321,737,7321,574,7318,574,7162,552,7165,723,7339,759xe" filled="true" fillcolor="#37af47" stroked="false">
              <v:path arrowok="t"/>
              <v:fill type="solid"/>
            </v:shape>
            <v:shape style="position:absolute;left:7162;top:541;width:193;height:36" coordorigin="7162,542" coordsize="193,36" path="m7181,542l7162,552,7337,577,7355,565,7181,542xe" filled="true" fillcolor="#12732c" stroked="false">
              <v:path arrowok="t"/>
              <v:fill type="solid"/>
            </v:shape>
            <v:shape style="position:absolute;left:7336;top:565;width:20;height:194" coordorigin="7337,565" coordsize="20,194" path="m7355,565l7337,577,7339,759,7356,746,7355,565xe" filled="true" fillcolor="#0e6d29" stroked="false">
              <v:path arrowok="t"/>
              <v:fill type="solid"/>
            </v:shape>
            <v:shape style="position:absolute;left:7480;top:1053;width:36;height:18" coordorigin="7481,1054" coordsize="36,18" path="m7517,1054l7481,1054,7499,1071,7517,1054xe" filled="true" fillcolor="#898a8d" stroked="false">
              <v:path arrowok="t"/>
              <v:fill type="solid"/>
            </v:shape>
            <v:shape style="position:absolute;left:6435;top:324;width:1365;height:1153" type="#_x0000_t75" stroked="false">
              <v:imagedata r:id="rId13" o:title=""/>
            </v:shape>
            <w10:wrap type="none"/>
          </v:group>
        </w:pict>
      </w:r>
      <w:r>
        <w:pict>
          <v:shape style="position:absolute;margin-left:336.653778pt;margin-top:27.52239pt;width:5.6pt;height:10.5pt;mso-position-horizontal-relative:page;mso-position-vertical-relative:paragraph;z-index:15731712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w w:val="105"/>
          <w:sz w:val="19"/>
        </w:rPr>
        <w:t>统计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3"/>
        <w:rPr>
          <w:rFonts w:ascii="Tahoma"/>
          <w:sz w:val="27"/>
        </w:rPr>
      </w:pPr>
    </w:p>
    <w:p>
      <w:pPr>
        <w:spacing w:before="0"/>
        <w:ind w:left="6471" w:right="36" w:firstLine="0"/>
        <w:jc w:val="center"/>
        <w:rPr>
          <w:rFonts w:ascii="Tahoma"/>
          <w:sz w:val="19"/>
        </w:rPr>
      </w:pPr>
      <w:r>
        <w:pict>
          <v:group style="position:absolute;margin-left:321.786987pt;margin-top:15.977934pt;width:68.25pt;height:57.65pt;mso-position-horizontal-relative:page;mso-position-vertical-relative:paragraph;z-index:15729664" coordorigin="6436,320" coordsize="1365,1153">
            <v:shape style="position:absolute;left:6442;top:326;width:1351;height:1138" type="#_x0000_t75" stroked="false">
              <v:imagedata r:id="rId14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  <w:sz w:val="36"/>
        </w:rPr>
      </w:pPr>
      <w:r>
        <w:br w:type="column"/>
      </w:r>
    </w:p>
    <w:p>
      <w:pPr>
        <w:pStyle w:val="P68B1DB1-Heading26"/>
        <w:spacing w:before="239"/>
      </w:pPr>
      <w:r>
        <w:t>特征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500" w:right="0" w:hanging="180"/>
        <w:jc w:val="left"/>
        <w:rPr>
          <w:color w:val="414042"/>
          <w:sz w:val="20"/>
        </w:rPr>
      </w:pPr>
      <w:r>
        <w:t>软件电池寿命指示器</w:t>
      </w:r>
    </w:p>
    <w:p>
      <w:pPr>
        <w:pStyle w:val="P68B1DB1-ListParagraph7"/>
        <w:numPr>
          <w:ilvl w:val="0"/>
          <w:numId w:val="1"/>
        </w:numPr>
        <w:tabs>
          <w:tab w:pos="540" w:val="left" w:leader="none"/>
        </w:tabs>
        <w:spacing w:line="240" w:lineRule="auto" w:before="36" w:after="0"/>
        <w:ind w:left="540" w:right="0" w:hanging="220"/>
        <w:jc w:val="left"/>
        <w:rPr>
          <w:color w:val="414042"/>
          <w:sz w:val="20"/>
        </w:rPr>
      </w:pPr>
      <w:r>
        <w:t>316不锈钢外壳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color w:val="414042"/>
          <w:sz w:val="20"/>
        </w:rPr>
      </w:pPr>
      <w:r>
        <w:t>小巧时尚的设计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color w:val="414042"/>
          <w:sz w:val="20"/>
        </w:rPr>
      </w:pPr>
      <w:r>
        <w:t>快速响应时间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color w:val="414042"/>
          <w:sz w:val="20"/>
        </w:rPr>
      </w:pPr>
      <w:r>
        <w:t>雕刻标签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5" w:after="0"/>
        <w:ind w:left="500" w:right="0" w:hanging="180"/>
        <w:jc w:val="left"/>
        <w:rPr>
          <w:color w:val="414042"/>
          <w:sz w:val="20"/>
        </w:rPr>
      </w:pPr>
      <w:r>
        <w:t>符合CE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color w:val="414042"/>
          <w:sz w:val="20"/>
        </w:rPr>
      </w:pPr>
      <w:r>
        <w:t>可选钥匙环端盖</w:t>
      </w:r>
    </w:p>
    <w:p>
      <w:pPr>
        <w:pStyle w:val="BodyText"/>
        <w:rPr>
          <w:sz w:val="22"/>
        </w:rPr>
      </w:pPr>
    </w:p>
    <w:p>
      <w:pPr>
        <w:pStyle w:val="P68B1DB1-Heading28"/>
      </w:pPr>
      <w:r>
        <w:t>认证的本安</w:t>
      </w:r>
    </w:p>
    <w:p>
      <w:pPr>
        <w:pStyle w:val="P68B1DB1-ListParagraph9"/>
        <w:numPr>
          <w:ilvl w:val="0"/>
          <w:numId w:val="1"/>
        </w:numPr>
        <w:tabs>
          <w:tab w:pos="500" w:val="left" w:leader="none"/>
        </w:tabs>
        <w:spacing w:line="240" w:lineRule="auto" w:before="109" w:after="0"/>
        <w:ind w:left="500" w:right="0" w:hanging="180"/>
        <w:jc w:val="left"/>
        <w:rPr>
          <w:color w:val="231F20"/>
          <w:sz w:val="20"/>
        </w:rPr>
      </w:pPr>
      <w:r>
        <w:t>I、II、III类，1区，A-G组</w:t>
      </w:r>
    </w:p>
    <w:p>
      <w:pPr>
        <w:pStyle w:val="P68B1DB1-BodyText3"/>
        <w:spacing w:before="36"/>
        <w:ind w:left="500"/>
      </w:pPr>
      <w:r>
        <w:t xml:space="preserve">-40 °C T</w:t>
      </w:r>
      <w:r>
        <w:rPr>
          <w:position w:val="1"/>
          <w:sz w:val="11"/>
        </w:rPr>
        <w:t>amb</w:t>
      </w:r>
      <w:r>
        <w:t xml:space="preserve"> +80 °C，T4A</w:t>
      </w:r>
    </w:p>
    <w:p>
      <w:pPr>
        <w:pStyle w:val="P68B1DB1-ListParagraph9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color w:val="231F20"/>
          <w:sz w:val="20"/>
        </w:rPr>
      </w:pPr>
      <w:r>
        <w:t>I、II、III类，2区，A-D、F、G组</w:t>
      </w:r>
    </w:p>
    <w:p>
      <w:pPr>
        <w:pStyle w:val="P68B1DB1-BodyText3"/>
        <w:spacing w:before="36"/>
        <w:ind w:left="500"/>
      </w:pPr>
      <w:r>
        <w:t xml:space="preserve">-40 °C T</w:t>
      </w:r>
      <w:r>
        <w:rPr>
          <w:position w:val="1"/>
          <w:sz w:val="11"/>
        </w:rPr>
        <w:t>amb</w:t>
      </w:r>
      <w:r>
        <w:t xml:space="preserve"> +80 °C，T4A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color w:val="414042"/>
          <w:sz w:val="20"/>
        </w:rPr>
      </w:pPr>
      <w:r>
        <w:t>温度等级：T4A</w:t>
      </w:r>
    </w:p>
    <w:p>
      <w:pPr>
        <w:pStyle w:val="P68B1DB1-ListParagraph10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color w:val="414042"/>
          <w:sz w:val="20"/>
        </w:rPr>
      </w:pPr>
      <w:r>
        <w:t xml:space="preserve">CAN/CSA-C22.2 No. </w:t>
      </w:r>
      <w:r>
        <w:t>粤ICP备16007915号-1</w:t>
      </w:r>
    </w:p>
    <w:p>
      <w:pPr>
        <w:pStyle w:val="P68B1DB1-ListParagraph10"/>
        <w:numPr>
          <w:ilvl w:val="0"/>
          <w:numId w:val="1"/>
        </w:numPr>
        <w:tabs>
          <w:tab w:pos="500" w:val="left" w:leader="none"/>
        </w:tabs>
        <w:spacing w:line="240" w:lineRule="auto" w:before="35" w:after="0"/>
        <w:ind w:left="500" w:right="0" w:hanging="180"/>
        <w:jc w:val="left"/>
        <w:rPr>
          <w:color w:val="414042"/>
          <w:sz w:val="20"/>
        </w:rPr>
      </w:pPr>
      <w:r>
        <w:t xml:space="preserve">CAN/CSA-C22.2 No. </w:t>
      </w:r>
      <w:r>
        <w:t>60079-11：14</w:t>
      </w:r>
    </w:p>
    <w:p>
      <w:pPr>
        <w:pStyle w:val="BodyText"/>
        <w:rPr>
          <w:sz w:val="22"/>
        </w:rPr>
      </w:pPr>
    </w:p>
    <w:p>
      <w:pPr>
        <w:pStyle w:val="P68B1DB1-Heading26"/>
      </w:pPr>
      <w:r>
        <w:t>好处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109" w:after="0"/>
        <w:ind w:left="500" w:right="0" w:hanging="180"/>
        <w:jc w:val="left"/>
        <w:rPr>
          <w:color w:val="414042"/>
          <w:sz w:val="20"/>
        </w:rPr>
      </w:pPr>
      <w:r>
        <w:t>更快的下载速度（1分钟</w:t>
      </w:r>
      <w:r>
        <w:t>全记忆体）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76" w:lineRule="auto" w:before="36" w:after="0"/>
        <w:ind w:left="500" w:right="1275" w:hanging="180"/>
        <w:jc w:val="left"/>
        <w:rPr>
          <w:color w:val="414042"/>
          <w:sz w:val="20"/>
        </w:rPr>
      </w:pPr>
      <w:r>
        <w:t xml:space="preserve">包含ISO 17025认证校准证书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3" w:lineRule="exact" w:before="0" w:after="0"/>
        <w:ind w:left="500" w:right="0" w:hanging="180"/>
        <w:jc w:val="left"/>
        <w:rPr>
          <w:color w:val="414042"/>
          <w:sz w:val="20"/>
        </w:rPr>
      </w:pPr>
      <w:r>
        <w:t>轻松识别低电池电压</w:t>
      </w:r>
    </w:p>
    <w:p>
      <w:pPr>
        <w:pStyle w:val="BodyText"/>
        <w:rPr>
          <w:sz w:val="22"/>
        </w:rPr>
      </w:pPr>
    </w:p>
    <w:p>
      <w:pPr>
        <w:pStyle w:val="P68B1DB1-Heading28"/>
        <w:spacing w:before="0"/>
      </w:pPr>
      <w:r>
        <w:t>应用</w:t>
      </w:r>
    </w:p>
    <w:p>
      <w:pPr>
        <w:pStyle w:val="P68B1DB1-ListParagraph10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500" w:right="0" w:hanging="180"/>
        <w:jc w:val="left"/>
        <w:rPr>
          <w:color w:val="414042"/>
          <w:sz w:val="20"/>
        </w:rPr>
      </w:pPr>
      <w:r>
        <w:t>EtO灭菌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color w:val="414042"/>
          <w:sz w:val="20"/>
        </w:rPr>
      </w:pPr>
      <w:r>
        <w:t>环境研究</w:t>
      </w:r>
    </w:p>
    <w:p>
      <w:pPr>
        <w:pStyle w:val="P68B1DB1-ListParagraph10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color w:val="414042"/>
          <w:sz w:val="20"/>
        </w:rPr>
      </w:pPr>
      <w:r>
        <w:t>敌对环境监测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color w:val="414042"/>
          <w:sz w:val="20"/>
        </w:rPr>
      </w:pPr>
      <w:r>
        <w:t>医疗和制药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800" w:space="40"/>
            <w:col w:w="4400"/>
          </w:cols>
        </w:sectPr>
      </w:pPr>
    </w:p>
    <w:p>
      <w:pPr>
        <w:pStyle w:val="BodyText"/>
        <w:spacing w:before="4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1"/>
        </w:rPr>
      </w:pPr>
    </w:p>
    <w:p>
      <w:pPr>
        <w:pStyle w:val="P68B1DB1-ListParagraph10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28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3"/>
        <w:ind w:left="239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0"/>
        <w:rPr>
          <w:rFonts w:ascii="Tahoma"/>
        </w:rPr>
      </w:pPr>
    </w:p>
    <w:p>
      <w:pPr>
        <w:pStyle w:val="P68B1DB1-ListParagraph10"/>
        <w:numPr>
          <w:ilvl w:val="2"/>
          <w:numId w:val="1"/>
        </w:numPr>
        <w:tabs>
          <w:tab w:pos="1208" w:val="left" w:leader="none"/>
        </w:tabs>
        <w:spacing w:line="242" w:lineRule="exact" w:before="1" w:after="0"/>
        <w:ind w:left="1207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7"/>
        <w:numPr>
          <w:ilvl w:val="2"/>
          <w:numId w:val="1"/>
        </w:numPr>
        <w:tabs>
          <w:tab w:pos="1208" w:val="left" w:leader="none"/>
        </w:tabs>
        <w:spacing w:line="240" w:lineRule="exact" w:before="0" w:after="0"/>
        <w:ind w:left="1207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7"/>
        <w:numPr>
          <w:ilvl w:val="2"/>
          <w:numId w:val="1"/>
        </w:numPr>
        <w:tabs>
          <w:tab w:pos="1208" w:val="left" w:leader="none"/>
        </w:tabs>
        <w:spacing w:line="240" w:lineRule="exact" w:before="0" w:after="0"/>
        <w:ind w:left="1207" w:right="0" w:hanging="181"/>
        <w:jc w:val="left"/>
        <w:rPr>
          <w:sz w:val="20"/>
        </w:rPr>
      </w:pPr>
      <w:r>
        <w:t>数据注释</w:t>
      </w:r>
    </w:p>
    <w:p>
      <w:pPr>
        <w:pStyle w:val="P68B1DB1-ListParagraph11"/>
        <w:numPr>
          <w:ilvl w:val="2"/>
          <w:numId w:val="1"/>
        </w:numPr>
        <w:tabs>
          <w:tab w:pos="1208" w:val="left" w:leader="none"/>
        </w:tabs>
        <w:spacing w:line="228" w:lineRule="exact" w:before="0" w:after="0"/>
        <w:ind w:left="1207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spacing w:before="0"/>
        <w:ind w:left="269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85" w:space="40"/>
            <w:col w:w="3316" w:space="39"/>
            <w:col w:w="6160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9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5991296" coordorigin="0,0" coordsize="12240,4053">
            <v:rect style="position:absolute;left:0;top:1096;width:12240;height:1978" filled="true" fillcolor="#1a87c8" stroked="false">
              <v:fill type="solid"/>
            </v:rect>
            <v:rect style="position:absolute;left:720;top:1464;width:5890;height:1240" filled="false" stroked="true" strokeweight="1pt" strokecolor="#1a87c8">
              <v:stroke dashstyl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7840;top:506;width:2118;height:2990" type="#_x0000_t75" stroked="false">
              <v:imagedata r:id="rId16" o:title=""/>
            </v:shape>
            <v:shape style="position:absolute;left:8700;top:1684;width:3320;height:2022" type="#_x0000_t75" stroked="false">
              <v:imagedata r:id="rId17" o:title="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7"/>
        <w:numPr>
          <w:ilvl w:val="0"/>
          <w:numId w:val="2"/>
        </w:numPr>
        <w:tabs>
          <w:tab w:pos="793" w:val="left" w:leader="none"/>
        </w:tabs>
        <w:spacing w:line="240" w:lineRule="auto" w:before="9" w:after="0"/>
        <w:ind w:left="792" w:right="0" w:hanging="181"/>
        <w:jc w:val="left"/>
        <w:rPr>
          <w:sz w:val="20"/>
        </w:rPr>
      </w:pPr>
      <w:r>
        <w:rPr>
          <w:w w:val="101"/>
        </w:rPr>
        <w:br w:type="column"/>
      </w:r>
      <w:r>
        <w:t>摘要视图</w:t>
      </w:r>
    </w:p>
    <w:p>
      <w:pPr>
        <w:pStyle w:val="BodyText"/>
        <w:spacing w:before="7"/>
        <w:rPr>
          <w:sz w:val="30"/>
        </w:rPr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12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0" w:space="40"/>
            <w:col w:w="2028" w:space="739"/>
            <w:col w:w="6333"/>
          </w:cols>
        </w:sectPr>
      </w:pPr>
    </w:p>
    <w:p>
      <w:pPr>
        <w:pStyle w:val="P68B1DB1-Heading113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t>RHTemp1000IS</w:t>
        <w:tab/>
      </w:r>
    </w:p>
    <w:p>
      <w:pPr>
        <w:spacing w:line="372" w:lineRule="exact" w:before="321"/>
        <w:ind w:left="725" w:right="0" w:firstLine="0"/>
        <w:jc w:val="left"/>
        <w:rPr>
          <w:sz w:val="32"/>
        </w:rPr>
        <w:pStyle w:val="P68B1DB1-Normal14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109001pt;margin-top:21.794235pt;width:264.05pt;height:72.4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292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5"/>
                          <w:tabs>
                            <w:tab w:pos="5277" w:val="left" w:leader="none"/>
                          </w:tabs>
                          <w:spacing w:before="9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温度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传感器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7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>电阻温度检测器（RTD）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范围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-40 ºC至+80 ºC（-40 ºF至+176 ºF）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分辨率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8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0.01 ºC（0.02 ºF）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±0.5 °C（0 °C至±50 °C），±0.9 °F（32 °F至122 °F）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pict>
          <v:shape style="position:absolute;margin-left:36.109001pt;margin-top:104.854233pt;width:264.05pt;height:104.7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292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5"/>
                          <w:tabs>
                            <w:tab w:pos="5277" w:val="left" w:leader="none"/>
                          </w:tabs>
                          <w:spacing w:before="9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t>湿度</w:t>
                          <w:tab/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湿度传感器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8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>电容聚合物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湿度范围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0% RH至100% RH（非冷凝）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湿度分辨率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8"/>
                          <w:ind w:left="80"/>
                          <w:rPr>
                            <w:sz w:val="15"/>
                          </w:rPr>
                        </w:pPr>
                        <w:r>
                          <w:t>0.1%相对湿度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 3.0% RH最大值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spacing w:line="235" w:lineRule="auto" w:before="146"/>
                          <w:ind w:right="408"/>
                          <w:rPr>
                            <w:b/>
                            <w:sz w:val="15"/>
                          </w:rPr>
                        </w:pPr>
                        <w:r>
                          <w:t>规定精度范围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8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25% RH至75% RH</w:t>
                        </w:r>
                      </w:p>
                      <w:p>
                        <w:pPr>
                          <w:pStyle w:val="P68B1DB1-TableParagraph18"/>
                          <w:spacing w:line="180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+20 °C至+40 °C（68 °F至104 °F）</w:t>
                        </w:r>
                      </w:p>
                      <w:p>
                        <w:pPr>
                          <w:pStyle w:val="P68B1DB1-TableParagraph18"/>
                          <w:spacing w:line="182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>滞后误差1%典型值，3%最大值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8"/>
        </w:rPr>
        <w:t>规格如有变更，恕不另行通知。</w:t>
      </w:r>
      <w:r>
        <w:rPr>
          <w:color w:val="231F20"/>
          <w:sz w:val="18"/>
        </w:rPr>
        <w:t>适用特定的保修补救限制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致电</w:t>
      </w:r>
      <w:r>
        <w:rPr>
          <w:color w:val="231F20"/>
          <w:sz w:val="18"/>
        </w:rPr>
        <w:t>（603）</w:t>
      </w:r>
      <w:r>
        <w:rPr>
          <w:color w:val="231F20"/>
          <w:sz w:val="18"/>
        </w:rPr>
        <w:t>456-2011</w:t>
      </w:r>
      <w:r>
        <w:rPr>
          <w:color w:val="231F20"/>
          <w:sz w:val="18"/>
        </w:rPr>
        <w:t>或</w:t>
      </w:r>
      <w:r>
        <w:rPr>
          <w:color w:val="231F20"/>
          <w:sz w:val="18"/>
        </w:rPr>
        <w:t>访问</w:t>
      </w:r>
      <w:r>
        <w:rPr>
          <w:b/>
          <w:color w:val="002A5C"/>
          <w:sz w:val="18"/>
        </w:rPr>
        <w:t>madgetech.com</w:t>
      </w:r>
      <w:r>
        <w:rPr>
          <w:color w:val="231F20"/>
          <w:sz w:val="18"/>
        </w:rPr>
        <w:t>了解</w:t>
      </w:r>
      <w:r>
        <w:rPr>
          <w:color w:val="231F20"/>
          <w:sz w:val="18"/>
        </w:rPr>
        <w:t>详情。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spacing w:line="208" w:lineRule="auto" w:before="126"/>
        <w:ind w:left="6242" w:right="973" w:firstLine="0"/>
        <w:jc w:val="both"/>
        <w:rPr>
          <w:sz w:val="15"/>
        </w:rPr>
      </w:pPr>
      <w:r>
        <w:pict>
          <v:shape style="position:absolute;margin-left:312.053986pt;margin-top:-438.352234pt;width:264.05pt;height:440.6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92" w:hRule="atLeast"/>
                    </w:trPr>
                    <w:tc>
                      <w:tcPr>
                        <w:tcW w:w="52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5"/>
                          <w:tabs>
                            <w:tab w:pos="5277" w:val="left" w:leader="none"/>
                          </w:tabs>
                          <w:spacing w:before="9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9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8"/>
                          <w:spacing w:line="235" w:lineRule="auto" w:before="56"/>
                          <w:ind w:right="228"/>
                          <w:rPr>
                            <w:sz w:val="15"/>
                          </w:rPr>
                        </w:pPr>
                        <w:r>
                          <w:t>软件可编程立即启动或延迟启动最多提前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实时记录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rPr>
                            <w:sz w:val="15"/>
                          </w:rPr>
                        </w:pPr>
                        <w:r>
                          <w:t>可与PC机配合使用，实时监控和记录数据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密码保护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8"/>
                          <w:rPr>
                            <w:sz w:val="15"/>
                          </w:rPr>
                        </w:pPr>
                        <w:r>
                          <w:t>是的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9"/>
                          <w:rPr>
                            <w:b/>
                            <w:sz w:val="15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rPr>
                            <w:sz w:val="15"/>
                          </w:rPr>
                        </w:pPr>
                        <w:r>
                          <w:t>每个通道32，640个读数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9"/>
                          <w:rPr>
                            <w:b/>
                            <w:sz w:val="15"/>
                          </w:rPr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8"/>
                          <w:rPr>
                            <w:sz w:val="15"/>
                          </w:rPr>
                        </w:pPr>
                        <w:r>
                          <w:t>是的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rPr>
                            <w:sz w:val="15"/>
                          </w:rPr>
                        </w:pPr>
                        <w:r>
                          <w:t>每秒1次读数，最多每24小时1次读数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8"/>
                          <w:rPr>
                            <w:sz w:val="15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235" w:lineRule="auto" w:before="56"/>
                          <w:ind w:right="425"/>
                          <w:rPr>
                            <w:sz w:val="15"/>
                          </w:rPr>
                        </w:pPr>
                        <w:r>
                          <w:t>自动记录在设备内并显示在软件中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8"/>
                          <w:spacing w:line="235" w:lineRule="auto" w:before="56"/>
                          <w:ind w:right="510"/>
                          <w:rPr>
                            <w:sz w:val="15"/>
                          </w:rPr>
                        </w:pPr>
                        <w:r>
                          <w:t xml:space="preserve">包含Tadiran TL-2150/S 3.6V锂电池，用户可在非危险场所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rPr>
                            <w:sz w:val="15"/>
                          </w:rPr>
                        </w:pPr>
                        <w:r>
                          <w:t>15分钟阅读速率下的典型2年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8"/>
                          <w:rPr>
                            <w:sz w:val="15"/>
                          </w:rPr>
                        </w:pPr>
                        <w:r>
                          <w:t xml:space="preserve">25 °C时1分钟/月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235" w:lineRule="auto" w:before="56"/>
                          <w:ind w:right="698"/>
                          <w:rPr>
                            <w:sz w:val="15"/>
                          </w:rPr>
                        </w:pPr>
                        <w:r>
                          <w:t xml:space="preserve">标注日期和时间：°C、°F、K、°R; %RH、mg/mL、露点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9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8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IFC 400或IFC 406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256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before="143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531"/>
                          <w:rPr>
                            <w:b/>
                            <w:sz w:val="15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8"/>
                          <w:spacing w:line="235" w:lineRule="auto" w:before="56"/>
                          <w:ind w:right="1146"/>
                          <w:rPr>
                            <w:sz w:val="15"/>
                          </w:rPr>
                        </w:pPr>
                        <w:r>
                          <w:t>标准软件版本4.2.19.1或更高版本安全软件版本4.2.18.0或更高版本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564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-40 ºC至+80 ºC（-40 °F至+176 °F）</w:t>
                        </w:r>
                      </w:p>
                      <w:p>
                        <w:pPr>
                          <w:pStyle w:val="P68B1DB1-TableParagraph18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 xml:space="preserve">0% RH至100% RH（外壳适当密封）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8"/>
                          <w:spacing w:line="235" w:lineRule="auto" w:before="56"/>
                          <w:ind w:right="102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</w:rPr>
                          <w:t xml:space="preserve">不带钥匙环：1.67 in x 0.97 in直径</w:t>
                        </w:r>
                        <w:r>
                          <w:rPr>
                            <w:w w:val="95"/>
                          </w:rPr>
                          <w:t xml:space="preserve">（42.3 mm x 24.6 mm直径）</w:t>
                        </w:r>
                        <w:r>
                          <w:t xml:space="preserve">带钥匙环：1.98 in x 0.97 in直径</w:t>
                        </w:r>
                        <w:r>
                          <w:t xml:space="preserve">（50.2 mm x 24.6 mm直径）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9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235" w:lineRule="auto" w:before="56"/>
                          <w:ind w:right="1875"/>
                          <w:rPr>
                            <w:sz w:val="15"/>
                          </w:rPr>
                        </w:pPr>
                        <w:r>
                          <w:t>不带钥匙圈：2.4盎司（68克）带钥匙圈：2.2盎司（63克）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9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8"/>
                          <w:rPr>
                            <w:sz w:val="15"/>
                          </w:rPr>
                        </w:pPr>
                        <w:r>
                          <w:t>316不锈钢/Radel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IP等级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235" w:lineRule="auto" w:before="56"/>
                          <w:ind w:right="102"/>
                          <w:rPr>
                            <w:sz w:val="15"/>
                          </w:rPr>
                        </w:pPr>
                        <w:r>
                          <w:t>未评级-注意：请勿将本产品用于保留IS评级</w:t>
                        </w:r>
                      </w:p>
                    </w:tc>
                  </w:tr>
                  <w:tr>
                    <w:trPr>
                      <w:trHeight w:val="100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P68B1DB1-TableParagraph16"/>
                          <w:spacing w:before="169"/>
                          <w:rPr>
                            <w:b/>
                            <w:sz w:val="15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20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>CE</w:t>
                        </w:r>
                      </w:p>
                      <w:p>
                        <w:pPr>
                          <w:pStyle w:val="P68B1DB1-TableParagraph18"/>
                          <w:spacing w:line="235" w:lineRule="auto" w:before="2"/>
                          <w:ind w:right="1841"/>
                          <w:rPr>
                            <w:sz w:val="15"/>
                          </w:rPr>
                        </w:pPr>
                        <w:r>
                          <w:t xml:space="preserve">FM Class 3600，最新版本FM Class 3610，最新版本</w:t>
                        </w:r>
                        <w:r>
                          <w:rPr>
                            <w:w w:val="95"/>
                          </w:rPr>
                          <w:t xml:space="preserve">CAN/CSA-C22.2 No. </w:t>
                        </w:r>
                        <w:r>
                          <w:rPr>
                            <w:w w:val="95"/>
                          </w:rPr>
                          <w:t>粤ICP备16007915号-1</w:t>
                        </w:r>
                      </w:p>
                      <w:p>
                        <w:pPr>
                          <w:pStyle w:val="P68B1DB1-TableParagraph17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 xml:space="preserve">CAN/CSA-C22.2 No. </w:t>
                        </w:r>
                        <w:r>
                          <w:t>60079-11：14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E12726"/>
          <w:sz w:val="15"/>
        </w:rPr>
        <w:t>电池</w:t>
      </w:r>
      <w:r>
        <w:rPr>
          <w:color w:val="E12726"/>
          <w:sz w:val="15"/>
        </w:rPr>
        <w:t>损坏：</w:t>
      </w:r>
      <w:r>
        <w:rPr>
          <w:color w:val="231F20"/>
          <w:sz w:val="15"/>
        </w:rPr>
        <w:t>火灾、</w:t>
      </w:r>
      <w:r>
        <w:rPr>
          <w:color w:val="231F20"/>
          <w:sz w:val="15"/>
        </w:rPr>
        <w:t>爆炸</w:t>
      </w:r>
      <w:r>
        <w:rPr>
          <w:color w:val="231F20"/>
          <w:sz w:val="15"/>
        </w:rPr>
        <w:t>和</w:t>
      </w:r>
      <w:r>
        <w:rPr>
          <w:color w:val="231F20"/>
          <w:sz w:val="15"/>
        </w:rPr>
        <w:t>严重</w:t>
      </w:r>
      <w:r>
        <w:rPr>
          <w:color w:val="231F20"/>
          <w:sz w:val="15"/>
        </w:rPr>
        <w:t>烧伤</w:t>
      </w:r>
      <w:r>
        <w:rPr>
          <w:color w:val="231F20"/>
          <w:sz w:val="15"/>
        </w:rPr>
        <w:t>危险。</w:t>
      </w:r>
      <w:r>
        <w:rPr>
          <w:color w:val="231F20"/>
          <w:sz w:val="15"/>
        </w:rPr>
        <w:t>不得短路、充电、强行排放、粉碎、压碎、穿透或焚烧。</w:t>
      </w:r>
      <w:r>
        <w:rPr>
          <w:color w:val="231F20"/>
          <w:sz w:val="15"/>
        </w:rPr>
        <w:t xml:space="preserve">如果温度超过80 °C（176 °F），电池可能会泄漏或爆炸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2"/>
        </w:rPr>
      </w:pPr>
    </w:p>
    <w:p>
      <w:pPr>
        <w:pStyle w:val="P68B1DB1-Heading28"/>
        <w:spacing w:before="136"/>
        <w:ind w:left="719"/>
      </w:pPr>
      <w:r>
        <w:t>订购信息</w:t>
      </w:r>
    </w:p>
    <w:p>
      <w:pPr>
        <w:pStyle w:val="BodyText"/>
        <w:spacing w:before="2" w:after="1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6"/>
              <w:ind w:left="80"/>
              <w:rPr>
                <w:b/>
                <w:sz w:val="15"/>
              </w:rPr>
            </w:pPr>
            <w:r>
              <w:t>RHTemp1000IS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902213-00</w:t>
            </w:r>
          </w:p>
        </w:tc>
        <w:tc>
          <w:tcPr>
            <w:tcW w:w="7457" w:type="dxa"/>
          </w:tcPr>
          <w:p>
            <w:pPr>
              <w:pStyle w:val="P68B1DB1-TableParagraph18"/>
              <w:rPr>
                <w:sz w:val="15"/>
              </w:rPr>
            </w:pPr>
            <w:r>
              <w:t>内置安全型湿度和温度数据记录器，带不锈钢外壳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6"/>
              <w:ind w:left="80"/>
              <w:rPr>
                <w:b/>
                <w:sz w:val="15"/>
              </w:rPr>
            </w:pPr>
            <w:r>
              <w:t>RHTemp1000IS-KR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902218-00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t>内置安全型湿度和温度数据记录器，配有不锈钢外壳和钥匙环端盖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6"/>
              <w:ind w:left="80"/>
              <w:rPr>
                <w:b/>
                <w:sz w:val="15"/>
              </w:rPr>
            </w:pPr>
            <w:r>
              <w:t xml:space="preserve">IFC 400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900319-00</w:t>
            </w:r>
          </w:p>
        </w:tc>
        <w:tc>
          <w:tcPr>
            <w:tcW w:w="7457" w:type="dxa"/>
          </w:tcPr>
          <w:p>
            <w:pPr>
              <w:pStyle w:val="P68B1DB1-TableParagraph18"/>
              <w:rPr>
                <w:sz w:val="15"/>
              </w:rPr>
            </w:pPr>
            <w:r>
              <w:t>带USB电缆的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6"/>
              <w:ind w:left="80"/>
              <w:rPr>
                <w:b/>
                <w:sz w:val="15"/>
              </w:rPr>
            </w:pPr>
            <w:r>
              <w:t xml:space="preserve">IFC 406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900325-00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t>6端口，带USB电缆的多路复用器扩展坞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6"/>
              <w:ind w:left="80"/>
              <w:rPr>
                <w:b/>
                <w:sz w:val="15"/>
              </w:rPr>
            </w:pPr>
            <w:r>
              <w:t>TL-2150/S</w:t>
            </w:r>
          </w:p>
        </w:tc>
        <w:tc>
          <w:tcPr>
            <w:tcW w:w="1455" w:type="dxa"/>
          </w:tcPr>
          <w:p>
            <w:pPr>
              <w:pStyle w:val="P68B1DB1-TableParagraph17"/>
              <w:rPr>
                <w:sz w:val="15"/>
              </w:rPr>
            </w:pPr>
            <w:r>
              <w:t xml:space="preserve">PN 901745-00</w:t>
            </w:r>
          </w:p>
        </w:tc>
        <w:tc>
          <w:tcPr>
            <w:tcW w:w="7457" w:type="dxa"/>
          </w:tcPr>
          <w:p>
            <w:pPr>
              <w:pStyle w:val="P68B1DB1-TableParagraph18"/>
              <w:rPr>
                <w:sz w:val="15"/>
              </w:rPr>
            </w:pPr>
            <w:r>
              <w:t xml:space="preserve">RHTemp 1000 IS和RHTemp 1000 IS-KR的更换电池</w:t>
            </w: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28"/>
        </w:rPr>
      </w:pPr>
      <w:r>
        <w:pict>
          <v:group style="position:absolute;margin-left:36.109001pt;margin-top:19.189844pt;width:143.9pt;height:25.25pt;mso-position-horizontal-relative:page;mso-position-vertical-relative:paragraph;z-index:-15725056;mso-wrap-distance-left:0;mso-wrap-distance-right:0" coordorigin="722,384" coordsize="2878,505">
            <v:shape style="position:absolute;left:982;top:383;width:2618;height:330" coordorigin="982,384" coordsize="2618,330" path="m1433,714l1151,384,982,578,1151,578,1268,714,1433,714xm1846,434l1753,434,1676,587,1672,434,1580,434,1525,667,1583,667,1625,485,1632,667,1684,667,1777,487,1733,667,1790,667,1846,434xm2028,667l2023,628,2019,592,2010,510,2005,469,1971,469,1971,592,1918,592,1966,510,1971,592,1971,469,1946,469,1818,667,1873,667,1896,628,1974,628,1976,667,2028,667xm2266,547l2265,530,2259,509,2257,507,2244,489,2218,475,2212,473,2212,537,2212,548,2209,574,2200,595,2188,611,2176,621,2166,625,2155,628,2144,629,2133,629,2110,629,2140,507,2166,507,2189,507,2199,516,2211,524,2212,537,2212,473,2206,472,2195,470,2185,469,2176,469,2098,469,2050,667,2119,667,2148,667,2175,664,2201,656,2225,642,2237,629,2243,622,2256,599,2263,574,2266,547xm2501,519l2498,510,2495,501,2485,490,2472,480,2455,472,2435,466,2410,464,2356,475,2320,504,2299,543,2292,583,2301,624,2321,652,2349,668,2379,672,2398,670,2413,665,2424,658,2432,651,2428,667,2475,667,2501,560,2409,560,2399,598,2444,598,2439,610,2435,619,2415,632,2405,635,2386,635,2378,633,2371,629,2360,620,2354,609,2350,596,2349,582,2352,555,2364,529,2383,510,2410,503,2415,503,2424,503,2446,514,2451,531,2501,519xm2716,469l2564,469,2516,667,2683,667,2692,629,2577,629,2589,582,2685,582,2694,545,2597,545,2606,507,2707,507,2716,469xm2969,434l2775,434,2763,480,2831,480,2786,667,2848,667,2893,480,2957,480,2969,434xm3149,469l2997,469,2949,667,3116,667,3125,629,3010,629,3022,582,3118,582,3127,545,3030,545,3040,507,3139,507,3149,469xm3365,520l3357,499,3347,489,3334,479,3317,471,3297,466,3276,464,3225,475,3189,502,3168,540,3161,580,3170,623,3192,652,3223,667,3256,672,3289,667,3315,655,3333,640,3347,622,3351,615,3307,592,3296,614,3275,628,3266,631,3257,631,3243,628,3230,620,3221,604,3217,580,3221,552,3233,527,3252,509,3277,502,3294,506,3305,514,3312,523,3315,531,3365,520xm3600,469l3548,469,3530,541,3452,541,3469,469,3417,469,3369,667,3421,667,3442,579,3521,579,3500,667,3552,667,3600,469xe" filled="true" fillcolor="#002a5c" stroked="false">
              <v:path arrowok="t"/>
              <v:fill type="solid"/>
            </v:shape>
            <v:shape style="position:absolute;left:722;top:618;width:858;height:268" coordorigin="722,619" coordsize="858,268" path="m1115,619l954,619,722,886,1580,886,1467,754,1233,754,1115,619xe" filled="true" fillcolor="#e12726" stroked="false">
              <v:path arrowok="t"/>
              <v:fill type="solid"/>
            </v:shape>
            <v:shape style="position:absolute;left:1524;top:715;width:2055;height:172" coordorigin="1525,716" coordsize="2055,172" path="m1819,810l1804,810,1762,876,1762,876,1759,810,1741,810,1703,875,1702,875,1697,810,1683,810,1691,886,1709,886,1748,820,1748,820,1750,886,1768,886,1819,810xm1897,810l1844,810,1823,886,1877,886,1880,877,1839,877,1846,852,1883,852,1885,842,1849,842,1856,819,1894,819,1897,810xm2035,815l2023,810,2021,810,2021,839,2009,843,1986,843,1992,819,2011,819,2021,820,2021,839,2021,810,1981,810,1960,886,1991,886,2009,884,2021,879,2023,877,2028,871,2030,863,2030,854,2027,852,2026,850,2016,847,2016,874,2003,877,1976,877,1983,852,2006,852,2015,854,2016,874,2016,847,2015,847,2015,847,2026,845,2029,843,2035,838,2035,819,2035,815xm2151,810l2137,810,2127,849,2123,859,2118,868,2110,875,2097,878,2085,878,2076,873,2076,861,2076,859,2089,810,2076,810,2064,852,2062,859,2062,865,2063,872,2069,879,2079,885,2096,888,2111,886,2123,880,2132,870,2139,855,2151,810xm2200,810l2186,810,2165,886,2179,886,2200,810xm2271,877l2231,877,2249,810,2235,810,2214,886,2268,886,2271,877xm2385,841l2382,829,2374,819,2374,819,2370,817,2370,842,2367,856,2358,867,2344,874,2326,877,2311,877,2326,819,2335,819,2352,821,2363,826,2369,833,2370,842,2370,817,2358,812,2336,810,2315,810,2294,886,2323,886,2350,883,2363,877,2369,874,2381,859,2385,841xm2545,841l2542,829,2534,819,2533,819,2530,818,2530,842,2527,856,2518,867,2504,874,2486,877,2471,877,2486,819,2494,819,2512,821,2523,826,2528,833,2530,842,2530,818,2518,812,2496,810,2475,810,2454,886,2483,886,2510,883,2523,877,2529,874,2541,859,2545,841xm2653,886l2647,867,2645,858,2635,822,2631,810,2631,810,2631,858,2593,858,2622,822,2631,858,2631,810,2618,810,2555,886,2570,886,2586,867,2633,867,2638,886,2653,886xm2749,810l2675,810,2672,819,2702,819,2684,886,2698,886,2716,819,2747,819,2749,810xm2833,886l2828,867,2825,858,2815,822,2812,810,2812,810,2812,858,2773,858,2803,822,2812,858,2812,810,2798,810,2735,886,2751,886,2766,867,2814,867,2819,886,2833,886xm2962,877l2921,877,2940,810,2925,810,2905,886,2959,886,2962,877xm3083,839l3081,826,3074,818,3073,817,3069,815,3069,826,3069,842,3066,854,3059,866,3047,875,3031,878,3013,878,3004,869,3004,855,3007,842,3015,830,3028,821,3044,818,3060,818,3069,826,3069,815,3061,811,3044,809,3021,813,3003,824,2993,839,2989,855,2992,869,3000,880,3013,886,3030,888,3053,884,3062,878,3070,873,3080,857,3083,841,3083,839xm3196,813l3189,811,3181,809,3166,809,3139,813,3121,824,3111,838,3108,853,3111,868,3121,879,3135,886,3153,888,3165,888,3179,885,3190,845,3156,845,3153,854,3174,854,3167,877,3164,878,3156,878,3143,877,3132,872,3125,864,3123,853,3125,840,3133,829,3147,821,3166,818,3177,818,3186,820,3192,822,3196,813xm3307,813l3300,811,3291,809,3277,809,3250,813,3232,824,3222,838,3219,853,3222,868,3232,879,3246,886,3264,888,3276,888,3289,885,3301,845,3267,845,3264,854,3284,854,3278,877,3275,878,3266,878,3253,877,3243,872,3236,864,3233,853,3236,840,3244,829,3258,821,3277,818,3288,818,3297,820,3302,822,3307,813xm3399,810l3346,810,3325,886,3380,886,3382,877,3342,877,3349,852,3385,852,3387,842,3351,842,3358,819,3396,819,3399,810xm3489,828l3485,819,3485,818,3476,812,3474,812,3474,822,3474,840,3459,843,3438,843,3445,819,3468,819,3474,822,3474,812,3464,810,3452,810,3433,810,3413,886,3426,886,3435,852,3455,852,3457,854,3461,866,3467,886,3482,886,3474,864,3472,853,3471,852,3465,849,3478,848,3484,843,3489,839,3489,828xm3573,812l3565,810,3557,809,3533,809,3517,816,3517,830,3522,843,3534,850,3545,856,3550,865,3550,871,3544,878,3522,878,3515,876,3509,873,3504,883,3512,886,3520,888,3531,888,3547,886,3557,880,3563,872,3565,863,3560,851,3548,844,3537,838,3532,830,3532,821,3542,818,3551,818,3558,818,3564,820,3569,822,3573,812xm3579,716l1525,716,1525,751,3579,751,3579,716xe" filled="true" fillcolor="#002a5c" stroked="false">
              <v:path arrowok="t"/>
              <v:fill type="solid"/>
            </v:shape>
            <w10:wrap type="topAndBottom"/>
          </v:group>
        </w:pict>
      </w:r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92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3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2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00" w:hanging="180"/>
      </w:pPr>
      <w:rPr>
        <w:rFonts w:hint="default"/>
        <w:w w:val="5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7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8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8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7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7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67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61"/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1"/>
      <w:ind w:left="320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8" w:line="706" w:lineRule="exact"/>
      <w:ind w:left="73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500" w:hanging="180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BodyText4">
    <w:name w:val="P68B1DB1-BodyText4"/>
    <w:basedOn w:val="BodyText"/>
    <w:rPr>
      <w:color w:val="414042"/>
      <w:u w:val="single" w:color="1A87C8"/>
    </w:rPr>
  </w:style>
  <w:style w:type="paragraph" w:styleId="P68B1DB1-BodyText5">
    <w:name w:val="P68B1DB1-BodyText5"/>
    <w:basedOn w:val="BodyText"/>
    <w:rPr>
      <w:rFonts w:ascii="Tahoma"/>
    </w:rPr>
  </w:style>
  <w:style w:type="paragraph" w:styleId="P68B1DB1-Heading26">
    <w:name w:val="P68B1DB1-Heading26"/>
    <w:basedOn w:val="Heading2"/>
    <w:rPr>
      <w:color w:val="002A5C"/>
      <w:w w:val="110"/>
    </w:rPr>
  </w:style>
  <w:style w:type="paragraph" w:styleId="P68B1DB1-ListParagraph7">
    <w:name w:val="P68B1DB1-ListParagraph7"/>
    <w:basedOn w:val="ListParagraph"/>
    <w:rPr>
      <w:color w:val="414042"/>
      <w:sz w:val="20"/>
    </w:rPr>
  </w:style>
  <w:style w:type="paragraph" w:styleId="P68B1DB1-Heading28">
    <w:name w:val="P68B1DB1-Heading28"/>
    <w:basedOn w:val="Heading2"/>
    <w:rPr>
      <w:color w:val="002A5C"/>
      <w:w w:val="105"/>
    </w:rPr>
  </w:style>
  <w:style w:type="paragraph" w:styleId="P68B1DB1-ListParagraph9">
    <w:name w:val="P68B1DB1-ListParagraph9"/>
    <w:basedOn w:val="ListParagraph"/>
    <w:rPr>
      <w:color w:val="231F20"/>
      <w:sz w:val="20"/>
    </w:rPr>
  </w:style>
  <w:style w:type="paragraph" w:styleId="P68B1DB1-ListParagraph10">
    <w:name w:val="P68B1DB1-ListParagraph10"/>
    <w:basedOn w:val="ListParagraph"/>
    <w:rPr>
      <w:color w:val="414042"/>
      <w:w w:val="95"/>
      <w:sz w:val="20"/>
    </w:rPr>
  </w:style>
  <w:style w:type="paragraph" w:styleId="P68B1DB1-ListParagraph11">
    <w:name w:val="P68B1DB1-ListParagraph11"/>
    <w:basedOn w:val="ListParagraph"/>
    <w:rPr>
      <w:color w:val="414042"/>
      <w:w w:val="90"/>
      <w:sz w:val="20"/>
    </w:rPr>
  </w:style>
  <w:style w:type="paragraph" w:styleId="P68B1DB1-Normal12">
    <w:name w:val="P68B1DB1-Normal12"/>
    <w:basedOn w:val="Normal"/>
    <w:rPr>
      <w:rFonts w:ascii="Tahoma"/>
      <w:color w:val="898A8D"/>
      <w:w w:val="105"/>
      <w:sz w:val="19"/>
    </w:rPr>
  </w:style>
  <w:style w:type="paragraph" w:styleId="P68B1DB1-Heading113">
    <w:name w:val="P68B1DB1-Heading113"/>
    <w:basedOn w:val="Heading1"/>
    <w:rPr>
      <w:rFonts w:ascii="Tahoma"/>
      <w:color w:val="FFFFFF"/>
      <w:shd w:fill="1A87C8" w:color="auto" w:val="clear"/>
    </w:rPr>
  </w:style>
  <w:style w:type="paragraph" w:styleId="P68B1DB1-Normal14">
    <w:name w:val="P68B1DB1-Normal14"/>
    <w:basedOn w:val="Normal"/>
    <w:rPr>
      <w:color w:val="002A5C"/>
      <w:w w:val="105"/>
      <w:sz w:val="32"/>
    </w:rPr>
  </w:style>
  <w:style w:type="paragraph" w:styleId="P68B1DB1-TableParagraph15">
    <w:name w:val="P68B1DB1-TableParagraph15"/>
    <w:basedOn w:val="TableParagraph"/>
    <w:rPr>
      <w:b/>
      <w:color w:val="FFFFFF"/>
      <w:sz w:val="20"/>
      <w:shd w:fill="1A87C8" w:color="auto" w:val="clear"/>
    </w:rPr>
  </w:style>
  <w:style w:type="paragraph" w:styleId="P68B1DB1-TableParagraph16">
    <w:name w:val="P68B1DB1-TableParagraph16"/>
    <w:basedOn w:val="TableParagraph"/>
    <w:rPr>
      <w:b/>
      <w:color w:val="231F20"/>
      <w:w w:val="105"/>
      <w:sz w:val="15"/>
    </w:rPr>
  </w:style>
  <w:style w:type="paragraph" w:styleId="P68B1DB1-TableParagraph17">
    <w:name w:val="P68B1DB1-TableParagraph17"/>
    <w:basedOn w:val="TableParagraph"/>
    <w:rPr>
      <w:color w:val="231F20"/>
      <w:w w:val="95"/>
      <w:sz w:val="15"/>
    </w:rPr>
  </w:style>
  <w:style w:type="paragraph" w:styleId="P68B1DB1-TableParagraph18">
    <w:name w:val="P68B1DB1-TableParagraph18"/>
    <w:basedOn w:val="TableParagraph"/>
    <w:rPr>
      <w:color w:val="231F20"/>
      <w:sz w:val="15"/>
    </w:rPr>
  </w:style>
  <w:style w:type="paragraph" w:styleId="P68B1DB1-TableParagraph19">
    <w:name w:val="P68B1DB1-TableParagraph19"/>
    <w:basedOn w:val="TableParagraph"/>
    <w:rPr>
      <w:b/>
      <w:color w:val="231F20"/>
      <w:sz w:val="15"/>
    </w:rPr>
  </w:style>
  <w:style w:type="paragraph" w:styleId="P68B1DB1-TableParagraph20">
    <w:name w:val="P68B1DB1-TableParagraph20"/>
    <w:basedOn w:val="TableParagraph"/>
    <w:rPr>
      <w:color w:val="231F20"/>
      <w:w w:val="105"/>
      <w:sz w:val="1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pn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2024-11-11T06:22:15Z</dcterms:created>
  <dcterms:modified xsi:type="dcterms:W3CDTF">2024-11-11T06:22:15Z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2024-11-11T00:00:00Z</vt:filetime>
  </property>
</Properties>
</file>